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368" w:rsidRPr="00BE258B" w:rsidRDefault="00AF5516" w:rsidP="00BE258B">
      <w:pPr>
        <w:jc w:val="center"/>
        <w:rPr>
          <w:rFonts w:hAnsi="Times New Roman" w:cs="Times New Roman"/>
          <w:b/>
          <w:color w:val="000000"/>
          <w:sz w:val="28"/>
          <w:szCs w:val="28"/>
          <w:lang w:val="ru-RU"/>
        </w:rPr>
      </w:pPr>
      <w:r w:rsidRPr="00BE258B">
        <w:rPr>
          <w:rFonts w:hAnsi="Times New Roman" w:cs="Times New Roman"/>
          <w:b/>
          <w:color w:val="000000"/>
          <w:sz w:val="28"/>
          <w:szCs w:val="28"/>
          <w:lang w:val="ru-RU"/>
        </w:rPr>
        <w:t>Муниципальное бюджетное дошкольное образовательное учреж</w:t>
      </w:r>
      <w:r w:rsidR="00BE258B" w:rsidRPr="00BE258B">
        <w:rPr>
          <w:rFonts w:hAnsi="Times New Roman" w:cs="Times New Roman"/>
          <w:b/>
          <w:color w:val="000000"/>
          <w:sz w:val="28"/>
          <w:szCs w:val="28"/>
          <w:lang w:val="ru-RU"/>
        </w:rPr>
        <w:t>дение детский сад комбинированного вида №14 станицы Северской муниципального образования Северский район</w:t>
      </w:r>
      <w:r w:rsidRPr="00BE258B">
        <w:rPr>
          <w:b/>
          <w:sz w:val="28"/>
          <w:szCs w:val="28"/>
          <w:lang w:val="ru-RU"/>
        </w:rPr>
        <w:br/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653"/>
        <w:gridCol w:w="817"/>
      </w:tblGrid>
      <w:tr w:rsidR="00DD2368" w:rsidRPr="00326EC1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368" w:rsidRDefault="00DD2368" w:rsidP="00326EC1">
            <w:pPr>
              <w:jc w:val="both"/>
              <w:rPr>
                <w:sz w:val="28"/>
                <w:szCs w:val="28"/>
                <w:lang w:val="ru-RU"/>
              </w:rPr>
            </w:pPr>
          </w:p>
          <w:tbl>
            <w:tblPr>
              <w:tblStyle w:val="a5"/>
              <w:tblW w:w="9493" w:type="dxa"/>
              <w:tblLook w:val="04A0"/>
            </w:tblPr>
            <w:tblGrid>
              <w:gridCol w:w="4815"/>
              <w:gridCol w:w="4678"/>
            </w:tblGrid>
            <w:tr w:rsidR="00BE258B" w:rsidTr="00F534CE">
              <w:tc>
                <w:tcPr>
                  <w:tcW w:w="4815" w:type="dxa"/>
                </w:tcPr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Согласовано:</w:t>
                  </w:r>
                </w:p>
                <w:p w:rsidR="000C1767" w:rsidRDefault="000C1767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Педагогическим советом МБДОУ ДС КВ №14 ст.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Северской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МО Северский район</w:t>
                  </w:r>
                </w:p>
                <w:p w:rsidR="000C1767" w:rsidRDefault="000C1767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Протокол №3 от 11.01.2021 года</w:t>
                  </w:r>
                </w:p>
              </w:tc>
              <w:tc>
                <w:tcPr>
                  <w:tcW w:w="4678" w:type="dxa"/>
                </w:tcPr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Утверждено:</w:t>
                  </w:r>
                </w:p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Заведующий МБДОУ ДС КВ №14</w:t>
                  </w:r>
                </w:p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ст. </w:t>
                  </w:r>
                  <w:proofErr w:type="gramStart"/>
                  <w:r>
                    <w:rPr>
                      <w:sz w:val="28"/>
                      <w:szCs w:val="28"/>
                      <w:lang w:val="ru-RU"/>
                    </w:rPr>
                    <w:t>Северской</w:t>
                  </w:r>
                  <w:proofErr w:type="gramEnd"/>
                  <w:r>
                    <w:rPr>
                      <w:sz w:val="28"/>
                      <w:szCs w:val="28"/>
                      <w:lang w:val="ru-RU"/>
                    </w:rPr>
                    <w:t xml:space="preserve"> МО Северский район</w:t>
                  </w:r>
                </w:p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________  Л. Н. </w:t>
                  </w:r>
                  <w:proofErr w:type="spellStart"/>
                  <w:r>
                    <w:rPr>
                      <w:sz w:val="28"/>
                      <w:szCs w:val="28"/>
                      <w:lang w:val="ru-RU"/>
                    </w:rPr>
                    <w:t>Дромиади</w:t>
                  </w:r>
                  <w:proofErr w:type="spellEnd"/>
                </w:p>
                <w:p w:rsidR="00BE258B" w:rsidRDefault="00BE258B" w:rsidP="00F534CE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Приказ от 11.01.2021 года №25 </w:t>
                  </w:r>
                </w:p>
              </w:tc>
            </w:tr>
          </w:tbl>
          <w:p w:rsidR="00BE258B" w:rsidRDefault="00BE258B" w:rsidP="00326E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E258B" w:rsidRPr="00326EC1" w:rsidRDefault="00BE258B" w:rsidP="00326EC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D2368" w:rsidRDefault="00DD2368" w:rsidP="00326EC1">
            <w:pPr>
              <w:jc w:val="both"/>
              <w:rPr>
                <w:sz w:val="28"/>
                <w:szCs w:val="28"/>
                <w:lang w:val="ru-RU"/>
              </w:rPr>
            </w:pPr>
          </w:p>
          <w:p w:rsidR="00BE258B" w:rsidRPr="00326EC1" w:rsidRDefault="00BE258B" w:rsidP="00326EC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DD2368" w:rsidRPr="00F534CE" w:rsidRDefault="00AF5516" w:rsidP="00F534CE">
      <w:pPr>
        <w:jc w:val="center"/>
        <w:rPr>
          <w:rFonts w:hAnsi="Times New Roman" w:cs="Times New Roman"/>
          <w:b/>
          <w:color w:val="000000"/>
          <w:sz w:val="36"/>
          <w:szCs w:val="36"/>
          <w:lang w:val="ru-RU"/>
        </w:rPr>
      </w:pPr>
      <w:r w:rsidRPr="00F534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>Правила приема</w:t>
      </w:r>
      <w:r w:rsidRPr="00F534CE">
        <w:rPr>
          <w:rFonts w:hAnsi="Times New Roman" w:cs="Times New Roman"/>
          <w:b/>
          <w:bCs/>
          <w:color w:val="000000"/>
          <w:sz w:val="36"/>
          <w:szCs w:val="36"/>
        </w:rPr>
        <w:t> </w:t>
      </w:r>
      <w:r w:rsidRPr="00F534CE">
        <w:rPr>
          <w:rFonts w:hAnsi="Times New Roman" w:cs="Times New Roman"/>
          <w:b/>
          <w:bCs/>
          <w:color w:val="000000"/>
          <w:sz w:val="36"/>
          <w:szCs w:val="36"/>
          <w:lang w:val="ru-RU"/>
        </w:rPr>
        <w:t xml:space="preserve">в </w:t>
      </w:r>
      <w:r w:rsidR="000C1767" w:rsidRPr="00F534CE">
        <w:rPr>
          <w:rFonts w:hAnsi="Times New Roman" w:cs="Times New Roman"/>
          <w:b/>
          <w:color w:val="000000"/>
          <w:sz w:val="36"/>
          <w:szCs w:val="36"/>
          <w:lang w:val="ru-RU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</w:t>
      </w: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BE258B" w:rsidRDefault="00BE258B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F534CE" w:rsidRDefault="00F534CE" w:rsidP="00326EC1">
      <w:pPr>
        <w:jc w:val="both"/>
        <w:rPr>
          <w:rFonts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D2368" w:rsidRPr="00326EC1" w:rsidRDefault="00AF5516" w:rsidP="00F534C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1. Общие положения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1.1.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Правила приема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в </w:t>
      </w:r>
      <w:r w:rsidR="00F534CE">
        <w:rPr>
          <w:rFonts w:hAnsi="Times New Roman" w:cs="Times New Roman"/>
          <w:color w:val="000000"/>
          <w:sz w:val="28"/>
          <w:szCs w:val="28"/>
          <w:lang w:val="ru-RU"/>
        </w:rPr>
        <w:t>муниципальное бюджетное дошкольное образовательное учреждение детский сад комбинированного вида №14 станицы Северской муниципального образования Северский район (далее – детский сад)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правила) разработаны в</w:t>
      </w:r>
      <w:r w:rsidR="00F534CE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Минпросвещения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России от 15.05.2020 № 236, Порядком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условиями осуществления перевода обучающихся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из одной организации, осуществляющей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 деятельность по образовательным программам дошкольного образования,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другие организации, осуществляющие образовательную деятельность по образовательным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программам соответствующих уровня и направленности, утвержденным приказом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Минобрнауки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России от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28.12.2015 №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1527, и уставом МБДОУ </w:t>
      </w:r>
      <w:r w:rsidR="00F534CE">
        <w:rPr>
          <w:rFonts w:hAnsi="Times New Roman" w:cs="Times New Roman"/>
          <w:color w:val="000000"/>
          <w:sz w:val="28"/>
          <w:szCs w:val="28"/>
          <w:lang w:val="ru-RU"/>
        </w:rPr>
        <w:t>ДС КВ №14 ст. Северской МО Северский район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(далее – детский сад).</w:t>
      </w:r>
      <w:proofErr w:type="gramEnd"/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1.2.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Правила определяют требования к процедуре и условиям зачисления граждан РФ (далее –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ребенок, дети) в детский сад для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обучения по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 дошкольного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образования,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1.3.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иностранных граждан и лиц без гражданства, в том числе из числа соотечественников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 рубежом, беженцев и вынужденных переселенцев, за счет средств бюджетных ассигнований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в соответствии с международными договорами РФ в порядке, предусмотренном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РФ и настоящими правилами.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1.4.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Детский сад обеспечивает прием всех граждан, имеющих право на получение дошкольного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образования, в том числе прием граждан, имеющих право на получение дошкольного образования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 проживающих на территории, за которой закреплен детский сад (далее – закрепленная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территория).</w:t>
      </w:r>
    </w:p>
    <w:p w:rsidR="00DD2368" w:rsidRPr="00326EC1" w:rsidRDefault="00AF5516" w:rsidP="00F534CE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2.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Организация приема на обучение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2.1.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в детский сад осуществляется в течение календарного года при наличии свободных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мест.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2.2.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Детский сад осуществляет прием всех детей, имеющих право на получение дошкольного</w:t>
      </w:r>
      <w:r w:rsidR="00F534CE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образования. В приеме может быть отказано только при отсутствии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свободных мест.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2.3.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детей с ограниченными возможностями здоровья осуществляется на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="00F534CE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адаптированным программам с согласия родителей (законных представителей) на основании рекомендаций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2.4.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заявлений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программам осуществляется с 1 </w:t>
      </w:r>
      <w:r w:rsidR="00F534CE">
        <w:rPr>
          <w:rFonts w:hAnsi="Times New Roman" w:cs="Times New Roman"/>
          <w:color w:val="000000"/>
          <w:sz w:val="28"/>
          <w:szCs w:val="28"/>
          <w:lang w:val="ru-RU"/>
        </w:rPr>
        <w:t xml:space="preserve">по 31 августа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текущего года.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2.5.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график приема заявлений и документов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утверждаются приказом заведующего детским садом.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2.6.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Приказ, указанный в пункте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2.5 правил, размещается на информационном стенде в детском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саду и на официальном сайте детского сада в сети «Интернет» в течение трех рабочих дней со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дня его издания.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2.7.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прием, обеспечивает своевременное размещение на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информационном стенде в детском саду и на официальном сайте детского сада в сети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«Интернет»:</w:t>
      </w:r>
    </w:p>
    <w:p w:rsidR="00DD2368" w:rsidRPr="00326EC1" w:rsidRDefault="000C4F6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Постановление администрации муниципального образования Северский район</w:t>
      </w:r>
      <w:r w:rsidR="00AF5516"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 закреплении образовательных организаций за конкретными территориями;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326EC1">
        <w:rPr>
          <w:rFonts w:hAnsi="Times New Roman" w:cs="Times New Roman"/>
          <w:color w:val="000000"/>
          <w:sz w:val="28"/>
          <w:szCs w:val="28"/>
        </w:rPr>
        <w:t>настоящих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</w:rPr>
        <w:t>правил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копии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устава 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>МБДОУ ДС КВ №14 ст. Северской МО Северский район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, лицензии на осуществление образовательной деятельности, образовательных программ,</w:t>
      </w:r>
      <w:r w:rsidR="00072114">
        <w:rPr>
          <w:rFonts w:hAnsi="Times New Roman" w:cs="Times New Roman"/>
          <w:color w:val="000000"/>
          <w:sz w:val="28"/>
          <w:szCs w:val="28"/>
          <w:lang w:val="ru-RU"/>
        </w:rPr>
        <w:t xml:space="preserve"> локальных нормативных актов,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регламентирующих организацию и осуществление образовательной деятельности, права и обязанности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воспитанников;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информации о сроках приема документов, графика приема документов;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примерных форм заявлений о приеме в детский сад и образцов их заполнения;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образования (далее – другая организация), и образца ее заполнения;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формы заявления о приеме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программам и образца ее заполнения;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информации о направлениях обучения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программам, количестве мест, графика приема заявлений не позднее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15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календарных дней до начала приема документов;</w:t>
      </w:r>
    </w:p>
    <w:p w:rsidR="00DD2368" w:rsidRPr="00326EC1" w:rsidRDefault="00AF5516" w:rsidP="00326EC1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lastRenderedPageBreak/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дополнительной информации по текущему приему.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2.8.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Выбор языка образования, изучаемых родного языка из числа языков народов РФ, в том числе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русского языка как родного языка, государственных языков республик РФ осуществляется по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заявлениям родителей (законных представителей) детей при приеме (переводе) на обучение.</w:t>
      </w:r>
    </w:p>
    <w:p w:rsidR="00DD2368" w:rsidRPr="00326EC1" w:rsidRDefault="00AF5516" w:rsidP="000C4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3.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Порядок зачисления на </w:t>
      </w:r>
      <w:proofErr w:type="gramStart"/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основным образовательным программам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 образования и в группу (группы) по присмотру и уходу без реализации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программы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детей на обучение по образовательным программам дошкольного образования,  осуществляется по направлению Управления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образования 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>администрации муниципального образования Северский район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, по личному заявлению родителя (законного представителя) ребенка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представителя), либо оригинала документа, удостоверяющего личность иностранного гражданина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или лица без гражданства в РФ в соответствии с законодательством РФ.</w:t>
      </w:r>
      <w:proofErr w:type="gramEnd"/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3.2.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 дополнительно к заявлению предъявляют следующие документы:</w:t>
      </w:r>
    </w:p>
    <w:p w:rsidR="00DD2368" w:rsidRPr="00326EC1" w:rsidRDefault="00AF5516" w:rsidP="00326E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оригинал свидетельства о рождении ребенка или для иностранных граждан и лиц без гражданства –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т(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-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ы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), удостоверяющий(е) личность ребенка и подтверждающий(е) законность представления прав ребенка;</w:t>
      </w:r>
    </w:p>
    <w:p w:rsidR="00DD2368" w:rsidRPr="00326EC1" w:rsidRDefault="00AF5516" w:rsidP="00326EC1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свидетельство о регистрации ребенка по месту жительства или по месту пребывания на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закрепленной территории или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документ, содержащий сведения о месте пребывания, месте фактического проживания ребенка</w:t>
      </w:r>
      <w:r w:rsidR="00072114">
        <w:rPr>
          <w:rFonts w:hAnsi="Times New Roman" w:cs="Times New Roman"/>
          <w:color w:val="000000"/>
          <w:sz w:val="28"/>
          <w:szCs w:val="28"/>
          <w:lang w:val="ru-RU"/>
        </w:rPr>
        <w:t>;</w:t>
      </w:r>
    </w:p>
    <w:p w:rsidR="00DD2368" w:rsidRPr="00326EC1" w:rsidRDefault="00AF5516" w:rsidP="00326EC1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326EC1">
        <w:rPr>
          <w:rFonts w:hAnsi="Times New Roman" w:cs="Times New Roman"/>
          <w:color w:val="000000"/>
          <w:sz w:val="28"/>
          <w:szCs w:val="28"/>
        </w:rPr>
        <w:t>медицинское</w:t>
      </w:r>
      <w:proofErr w:type="spellEnd"/>
      <w:proofErr w:type="gramEnd"/>
      <w:r w:rsidRPr="00326EC1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</w:rPr>
        <w:t>заключение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t>3.3. При необходимости родители предъявляют:</w:t>
      </w:r>
    </w:p>
    <w:p w:rsidR="00DD2368" w:rsidRPr="00326EC1" w:rsidRDefault="00AF5516" w:rsidP="00326EC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</w:rPr>
      </w:pPr>
      <w:r w:rsidRPr="00326EC1">
        <w:rPr>
          <w:rFonts w:hAnsi="Times New Roman" w:cs="Times New Roman"/>
          <w:color w:val="000000"/>
          <w:sz w:val="28"/>
          <w:szCs w:val="28"/>
        </w:rPr>
        <w:t>документ, подтверждающий установление опеки;</w:t>
      </w:r>
    </w:p>
    <w:p w:rsidR="00DD2368" w:rsidRPr="00326EC1" w:rsidRDefault="00AF5516" w:rsidP="00326EC1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документ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психолого-медико-педагогической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комиссии;</w:t>
      </w:r>
    </w:p>
    <w:p w:rsidR="00DD2368" w:rsidRPr="00326EC1" w:rsidRDefault="00AF5516" w:rsidP="00326EC1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документ, подтверждающий потребность в обучении в группе оздоровительной направленности.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3.4.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Для зачисления в детский сад родители (законные представители) детей, не являющихся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гражданами РФ, дополнительно представляют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документ, подтверждающий право заявителя на пребывание в РФ (виза – в случае прибытия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Россию в порядке, требующем получения визы, и (или) миграционная карта с отметкой о въезде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Россию (за исключением граждан Республики Беларусь), вид на жительство или разрешение на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временное проживание в России, иные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документы, предусмотренные федеральным законом или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международным договором РФ).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Иностранные граждане и лица без гражданства все документы представляют на русском языке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или вместе с нотариально заверенным в установленном порядке переводом на русский язык.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3.5.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на обучение в порядке перевода из другой организации по инициативе родителей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осуществляется по личному заявлению родителей (законных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представителей) ребенка о зачислении в детский сад в порядке перевода из другой организации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 предъявлении оригинала документа, удостоверяющего личность родителя (законного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представителя).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Форма заявления утверждается заведующим детским садом.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3.6.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Для зачисления в порядке перевода из другой организации родители (законные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представители) несовершеннолетних дополнительно предъявляют личное дело обучающегося.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3.7.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Приемная комиссия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 приеме заявления о зачислении в порядке перевода из другой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организации по инициативе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родителей проверяет представленное личное дело на наличие в нем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документов, требуемых при зачислении на обучение по образовательным программам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образования. В случае отсутствия какого-либо документа должностное лицо,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ответственное за прием документов, составляет акт, содержащий информацию о регистрационном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номере заявления о зачислении и перечне недостающих документов. Акт составляется в двух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экземплярах и заверяется подписями родителей (законных представителей) несовершеннолетнего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 лица, ответственного за прием документов, печатью детского сада.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Один экземпляр акта подшивается в представленное личное дело, второй передается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заявителю. Заявитель обязан донести недостающие документы в течение 14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календарных дней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даты составления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акта.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Отсутствие в личном деле документов, требуемых для зачисления в детский сад, не является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основанием для отказа в зачислении в порядке перевода.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3.8.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 приеме любых заявлений обязано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ознакомиться с документом, удостоверяющим личность заявителя, для установления его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личности, а также факта родственных отношений и полномочий законного представителя.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3.9.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 приеме заявления о приеме в детский сад (заявления о приеме в порядке перевода из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другой организации) должностное лицо, ответственное за прием документов, знакомит родителей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с уставом детского сада, лицензией на право осуществления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деятельности, образовательными программами, реализуемыми детским садом,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учебно-программной документацией, локальными </w:t>
      </w:r>
      <w:r w:rsidR="00072114">
        <w:rPr>
          <w:rFonts w:hAnsi="Times New Roman" w:cs="Times New Roman"/>
          <w:color w:val="000000"/>
          <w:sz w:val="28"/>
          <w:szCs w:val="28"/>
          <w:lang w:val="ru-RU"/>
        </w:rPr>
        <w:t>нормативными актами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 права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обязанности обучающихся.</w:t>
      </w:r>
      <w:proofErr w:type="gramEnd"/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3.10.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Факт ознакомления родителей (законных представителей) ребенка с документами,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указанными в пункте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3.10 правил, фиксируется в заявлении и заверяется личной подписью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родителей (законных представителей) ребенка.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также согласие на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обработку их персональных данных и персональных данных ребенка в порядке, установленном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3.11.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осуществляет регистрацию поданных заявлений 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приеме в детский сад (заявлений о приеме в порядке перевода из другой организации)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документов в журнале регистрации заявлений о приеме, о чем родителям (законным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представителям) выдается расписка. В расписке лицо, ответственное за прием документов,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указывает регистрационный номер заявления о приеме ребенка в детский сад и перечень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представленных документов. Иные заявления, подаваемые вместе с заявлением о приеме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детский сад (заявлением о зачислении в порядке перевода из другой организации), включаются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перечень представленных документов. Расписка заверяется подписью лица, ответственного за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документов.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3.12.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Заявление может быть подано родителем (законным представителем) в форме электронного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документа с использованием информационно-телекоммуникационных сетей общего пользования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порядке,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предусмотренном административным регламентом о предоставлении муниципальной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услуги.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3.13.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 родителями (законными представителями) детей, которые сдали полный комплект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документов, предусмотренных настоящими правилами, в течение 5 рабочих дней заключается договор об образовании по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 программам дошкольного образования.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3.14.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рабочих дней после заключения договора.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3.15.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в трехдневный срок после издания приказа о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зачислении размещает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приказ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 зачислении на информационном стенде и обеспечивает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размещение на официальном сайте детского сада в сети «Интернет» реквизитов приказа,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наименования возрастной группы, числа детей, зачисленных в указанную возрастную группу.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3.16.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На каждого зачисленного в детский сад ребенка, за исключением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зачисленных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в порядке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перевода из другой организации, формируется личное дело, в котором хранятся все полученные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 приеме документы.</w:t>
      </w:r>
    </w:p>
    <w:p w:rsidR="00DD2368" w:rsidRPr="00326EC1" w:rsidRDefault="00DD2368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</w:p>
    <w:p w:rsidR="00DD2368" w:rsidRPr="00326EC1" w:rsidRDefault="00AF5516" w:rsidP="000C4F66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4.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Особенности зачисления на </w:t>
      </w:r>
      <w:proofErr w:type="gramStart"/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обучение</w:t>
      </w:r>
      <w:proofErr w:type="gramEnd"/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 по основным образовательным программам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дошкольного образования и в группу (группы) по присмотру и уходу без реализации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образовательной программы в порядке перевода из другой организации по решению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учредителя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4.1.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детей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на обучение по образовательным программам дошкольного образовани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>я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в порядке перевода из другой организации по решению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учредителя осуществляется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порядке и на условиях, установленных законодательством.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4.2.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в детский сад осуществляется на основании документов, представленных исходной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организацией: списочного состава обучающихся, письменных согласий родителей (законных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представителей), личных дел.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4.3.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принимает от исходной организации личные дела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письменные согласия родителей (законных представителей) в соответствии со списочным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составом обучающихся по акту приема-передачи. При приеме каждое личное дело проверяется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на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наличие документов, обязательных для приема на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обучение по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образовательным программам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образования.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4.4.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 случае отсутствия в личном деле документов, которые предусмотрены порядком приема на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обучение по образовательным программам дошкольного образования, согласий родителей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(законных представителей) или отсутствия сведений об обучающемся в списочном составе лицо,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ответственное за прием документов, делает соответствующую отметку в акте приема-передачи.</w:t>
      </w:r>
      <w:proofErr w:type="gramEnd"/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</w:t>
      </w:r>
      <w:r w:rsidR="000C4F66"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подпись заведующему детским садом. Сопроводительное письмо регистрируется в журнале</w:t>
      </w:r>
      <w:r w:rsidRPr="00326EC1">
        <w:rPr>
          <w:sz w:val="28"/>
          <w:szCs w:val="28"/>
          <w:lang w:val="ru-RU"/>
        </w:rPr>
        <w:br/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исходящих документов в порядке, предусмотренном локальным нормативным актом детского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сада. Акт приема-передачи с примечаниями и сопроводительное письмо направляются в адрес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исходной образовательной организации.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4.5.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 случае</w:t>
      </w:r>
      <w:r w:rsidR="000C4F66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когда недостающие документы от исходной организации не получены, лицо,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ответственное за прием, запрашивает недостающие документы у родителей (законных</w:t>
      </w:r>
      <w:r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представителей). При непредставлении родителями (законными представителями) обучающихся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или отказе от представления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документов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в личное дело обучающегося включается выписка из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акта приема-передачи личных дел с перечнем недостающих документов и ссылкой на дату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номер сопроводительного письма.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4.6.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На основании представленных исходной организацией документов с родителями (законными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представителями) детей заключается договор об образовании по образовательным программам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дошкольного образования (договор оказания услуг по присмотру и уходу в группах без реализации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образовательной программы).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Подписью родителей (законных представителей) ребенка фиксируется согласие на обработку их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персональных данных и персональных данных ребенка в порядке, установленном</w:t>
      </w:r>
      <w:r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законодательством РФ.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4.7.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Зачисление ребенка в детский сад оформляется приказом руководителя в течение трех</w:t>
      </w:r>
      <w:r>
        <w:rPr>
          <w:sz w:val="28"/>
          <w:szCs w:val="28"/>
          <w:lang w:val="ru-RU"/>
        </w:rPr>
        <w:t xml:space="preserve">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рабочих дней после заключения договора.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4.8.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На основании полученных личных дел ответственное должностное лицо формирует новые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личные дела, включающие</w:t>
      </w:r>
      <w:r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в том числе выписку из распорядительного акта о зачислении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порядке перевода,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соответствующие письменные согласия родителей (законных представителей)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обучающихся.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5.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Количество мест для обучения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программам за счет средств физических и (или) юридических лиц по договорам об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оказании платных образовательных услуг устанавливается ежегодно приказом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заведующего детским садом не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позднее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чем за 30 календарных дней до начала приема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документов.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5.1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без вступительных испытаний, без предъявления требований к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уровню образования.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5.2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В приеме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может быть отказано только при отсутствии свободных мест. В приеме на обучение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 в области физической культуры 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спорта может быть отказано при наличии медицинских противопоказаний к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конкретным видам деятельности.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5.3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Прием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программам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осуществляется по личному заявлению родителя (законного представителя) ребенка. В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случае приема на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об оказании платных образовательных услуг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осуществляется на основании заявления заказчика. Форму заявления утверждает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заведующий детским садом.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5.4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Для зачисления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программам родители (законные представители) вместе с заявлением представляют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оригинал свидетельства о рождении или документ, подтверждающий родство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заявителя, за исключением родителей (законных представителей) обучающихся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детского сада.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5.5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 детей, не являющихся гражданами РФ,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родители (законные представители) несовершеннолетних из семей беженцев или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вынужденных переселенцев дополнительно представляют документы,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предусмотренные разделом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 правил, за исключением родителей (законных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представителей) обучающихся детского сада.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5.6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Для зачисления на обучение по дополнительным </w:t>
      </w:r>
      <w:proofErr w:type="spell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общеразвивающим</w:t>
      </w:r>
      <w:proofErr w:type="spellEnd"/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программам в области физической культуры и спорта 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родители (законные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представители) несовершеннолетних дополнительно представляют справку из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медицинского учреждения об отсутствии медицинских противопоказаний к занятию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конкретным видом спорта, указанным в заявлении.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5.7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Ознакомление родителей (законных представителей) с уставом детского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сада, лицензией на право осуществления образовательной деятельности,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образовательными программами, реализуемыми детским садом, учебно-программной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документацией, локальными нормативными актами и иными документами,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регламентирующими организацию и осуществление образовательной деятельности,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права и обязанности обучающихся, осуществляется в порядке, предусмотренном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разделом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 правил.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5.8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Прием заявлений на обучение, их регистрация осуществляются в порядке,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предусмотренном разделом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3 правил.</w:t>
      </w:r>
    </w:p>
    <w:p w:rsidR="00DD2368" w:rsidRPr="00326EC1" w:rsidRDefault="00AF5516" w:rsidP="00326EC1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>5.9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.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Зачисление на обучение за счет средств бюджета оформляется приказом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заведующего детским садом. Зачисление на </w:t>
      </w:r>
      <w:proofErr w:type="gramStart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обучение по договорам</w:t>
      </w:r>
      <w:proofErr w:type="gramEnd"/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 xml:space="preserve"> об оказании платных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образовательных услуг осуществляется в порядке, предусмотренном локальным</w:t>
      </w:r>
      <w:r w:rsidRPr="00326EC1">
        <w:rPr>
          <w:rFonts w:hAnsi="Times New Roman" w:cs="Times New Roman"/>
          <w:color w:val="000000"/>
          <w:sz w:val="28"/>
          <w:szCs w:val="28"/>
        </w:rPr>
        <w:t> </w:t>
      </w:r>
      <w:r w:rsidRPr="00326EC1">
        <w:rPr>
          <w:rFonts w:hAnsi="Times New Roman" w:cs="Times New Roman"/>
          <w:color w:val="000000"/>
          <w:sz w:val="28"/>
          <w:szCs w:val="28"/>
          <w:lang w:val="ru-RU"/>
        </w:rPr>
        <w:t>нормативным актом детского сада.</w:t>
      </w:r>
    </w:p>
    <w:sectPr w:rsidR="00DD2368" w:rsidRPr="00326EC1" w:rsidSect="00DD236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E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F29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7A6E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5A05CE"/>
    <w:rsid w:val="00072114"/>
    <w:rsid w:val="000C1767"/>
    <w:rsid w:val="000C4F66"/>
    <w:rsid w:val="002D33B1"/>
    <w:rsid w:val="002D3591"/>
    <w:rsid w:val="00326EC1"/>
    <w:rsid w:val="003514A0"/>
    <w:rsid w:val="00411EC4"/>
    <w:rsid w:val="004F7E17"/>
    <w:rsid w:val="005A05CE"/>
    <w:rsid w:val="00653AF6"/>
    <w:rsid w:val="00AF5516"/>
    <w:rsid w:val="00B73A5A"/>
    <w:rsid w:val="00BE258B"/>
    <w:rsid w:val="00DD2368"/>
    <w:rsid w:val="00E438A1"/>
    <w:rsid w:val="00F01E19"/>
    <w:rsid w:val="00F5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26EC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6EC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E258B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G6QOPt3Yq/ah8tpx+On5zCwQRl3qSoMWHDrqVi3PTxM=</DigestValue>
    </Reference>
    <Reference URI="#idOfficeObject" Type="http://www.w3.org/2000/09/xmldsig#Object">
      <DigestMethod Algorithm="urn:ietf:params:xml:ns:cpxmlsec:algorithms:gostr34112012-256"/>
      <DigestValue>q/ciqg7ZlIZsOB/v4Hylx3xop7sMC6NqXfQL2xpzUtQ=</DigestValue>
    </Reference>
  </SignedInfo>
  <SignatureValue>H7R9uRni+eRWitKKwgxJ0Yfn5M29cmIsAzuG+VVht8UITZPjq/Yn27xler+qathI
Xv9Zg/6yPQpSKCNPr+0AeA==</SignatureValue>
  <KeyInfo>
    <X509Data>
      <X509Certificate>MIIKATCCCa6gAwIBAgIRAZp07gBfq1KrTq4A/NolP3IwCgYIKoUDBwEBAwIwggF6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MDIxMjE0MTgxMVoXDTIxMDUxMjE0MTgxMVowggJTMTAwLgYJKoZIhvcNAQkCDCEy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xTlsAp/yqsIxSjjziSTKIX9q4EU=</DigestValue>
      </Reference>
      <Reference URI="/word/fontTable.xml?ContentType=application/vnd.openxmlformats-officedocument.wordprocessingml.fontTable+xml">
        <DigestMethod Algorithm="http://www.w3.org/2000/09/xmldsig#sha1"/>
        <DigestValue>knNgo9mDNwikEFQSUQc155jH+ns=</DigestValue>
      </Reference>
      <Reference URI="/word/numbering.xml?ContentType=application/vnd.openxmlformats-officedocument.wordprocessingml.numbering+xml">
        <DigestMethod Algorithm="http://www.w3.org/2000/09/xmldsig#sha1"/>
        <DigestValue>zCb7ls91VaZPjebMPe0RrZAFs2c=</DigestValue>
      </Reference>
      <Reference URI="/word/settings.xml?ContentType=application/vnd.openxmlformats-officedocument.wordprocessingml.settings+xml">
        <DigestMethod Algorithm="http://www.w3.org/2000/09/xmldsig#sha1"/>
        <DigestValue>mwMR4+H8JZ57G+4e//oahl3HqlY=</DigestValue>
      </Reference>
      <Reference URI="/word/styles.xml?ContentType=application/vnd.openxmlformats-officedocument.wordprocessingml.styles+xml">
        <DigestMethod Algorithm="http://www.w3.org/2000/09/xmldsig#sha1"/>
        <DigestValue>SoGR19vvljUsEs7WnzL2LVMJmSY=</DigestValue>
      </Reference>
      <Reference URI="/word/theme/theme1.xml?ContentType=application/vnd.openxmlformats-officedocument.theme+xml">
        <DigestMethod Algorithm="http://www.w3.org/2000/09/xmldsig#sha1"/>
        <DigestValue>X/xd//kYeDEJliQjVX6j564xNyU=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2021-03-24T11:57:46Z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RePack by SPecialiST</cp:lastModifiedBy>
  <cp:revision>5</cp:revision>
  <cp:lastPrinted>2021-03-11T13:14:00Z</cp:lastPrinted>
  <dcterms:created xsi:type="dcterms:W3CDTF">2011-11-02T04:15:00Z</dcterms:created>
  <dcterms:modified xsi:type="dcterms:W3CDTF">2021-03-22T13:40:00Z</dcterms:modified>
</cp:coreProperties>
</file>